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1BDE2" w14:textId="77777777" w:rsidR="003C618B" w:rsidRDefault="003C618B" w:rsidP="00B20C84">
      <w:pPr>
        <w:spacing w:line="480" w:lineRule="auto"/>
        <w:jc w:val="center"/>
        <w:rPr>
          <w:rFonts w:ascii="Times New Roman" w:hAnsi="Times New Roman" w:cs="Times New Roman"/>
          <w:sz w:val="24"/>
          <w:szCs w:val="24"/>
        </w:rPr>
      </w:pPr>
    </w:p>
    <w:p w14:paraId="40F26ED6" w14:textId="77777777" w:rsidR="003C618B" w:rsidRDefault="003C618B" w:rsidP="00B20C84">
      <w:pPr>
        <w:spacing w:line="480" w:lineRule="auto"/>
        <w:jc w:val="center"/>
        <w:rPr>
          <w:rFonts w:ascii="Times New Roman" w:hAnsi="Times New Roman" w:cs="Times New Roman"/>
          <w:sz w:val="24"/>
          <w:szCs w:val="24"/>
        </w:rPr>
      </w:pPr>
    </w:p>
    <w:p w14:paraId="2EF958EB" w14:textId="28EF0E3E" w:rsidR="003C618B" w:rsidRDefault="003C618B" w:rsidP="00B20C84">
      <w:pPr>
        <w:spacing w:line="480" w:lineRule="auto"/>
        <w:jc w:val="center"/>
        <w:rPr>
          <w:rFonts w:ascii="Times New Roman" w:hAnsi="Times New Roman" w:cs="Times New Roman"/>
          <w:sz w:val="24"/>
          <w:szCs w:val="24"/>
        </w:rPr>
      </w:pPr>
    </w:p>
    <w:p w14:paraId="760218A4" w14:textId="49784DA7" w:rsidR="00B20C84" w:rsidRDefault="00B20C84" w:rsidP="00B20C84">
      <w:pPr>
        <w:spacing w:line="480" w:lineRule="auto"/>
        <w:jc w:val="center"/>
        <w:rPr>
          <w:rFonts w:ascii="Times New Roman" w:hAnsi="Times New Roman" w:cs="Times New Roman"/>
          <w:sz w:val="24"/>
          <w:szCs w:val="24"/>
        </w:rPr>
      </w:pPr>
    </w:p>
    <w:p w14:paraId="2747E619" w14:textId="77777777" w:rsidR="00B20C84" w:rsidRDefault="00B20C84" w:rsidP="00B20C84">
      <w:pPr>
        <w:spacing w:line="480" w:lineRule="auto"/>
        <w:jc w:val="center"/>
        <w:rPr>
          <w:rFonts w:ascii="Times New Roman" w:hAnsi="Times New Roman" w:cs="Times New Roman"/>
          <w:sz w:val="24"/>
          <w:szCs w:val="24"/>
        </w:rPr>
      </w:pPr>
    </w:p>
    <w:p w14:paraId="5DB69507" w14:textId="77777777" w:rsidR="00722CF9" w:rsidRDefault="00722CF9" w:rsidP="00B20C84">
      <w:pPr>
        <w:spacing w:line="480" w:lineRule="auto"/>
        <w:jc w:val="center"/>
        <w:rPr>
          <w:rFonts w:ascii="Times New Roman" w:hAnsi="Times New Roman" w:cs="Times New Roman"/>
          <w:sz w:val="24"/>
          <w:szCs w:val="24"/>
        </w:rPr>
      </w:pPr>
    </w:p>
    <w:p w14:paraId="7128FFB8" w14:textId="12583A05" w:rsidR="00894E87" w:rsidRDefault="00C6472E"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 Discussion for Unite 5.1 and Unit 5.2</w:t>
      </w:r>
    </w:p>
    <w:p w14:paraId="241A1849" w14:textId="77777777" w:rsidR="00894E87" w:rsidRDefault="00894E87"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9F1915D" w14:textId="287C5ECF" w:rsidR="00894E87" w:rsidRDefault="00894E87"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4BCAD34" w14:textId="77777777" w:rsidR="00B20C84" w:rsidRDefault="00B20C84"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4DFC92" w14:textId="6906CB93" w:rsidR="003C618B" w:rsidRDefault="003C618B"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Philosophy Discussion for Unite 5.1 and Unit 5.2</w:t>
      </w:r>
    </w:p>
    <w:p w14:paraId="4F2E3106" w14:textId="77777777" w:rsidR="00894E87" w:rsidRDefault="004E25B2" w:rsidP="00B20C84">
      <w:pPr>
        <w:spacing w:line="480" w:lineRule="auto"/>
        <w:jc w:val="center"/>
        <w:rPr>
          <w:rFonts w:ascii="Times New Roman" w:hAnsi="Times New Roman" w:cs="Times New Roman"/>
          <w:b/>
          <w:bCs/>
          <w:sz w:val="24"/>
          <w:szCs w:val="24"/>
        </w:rPr>
      </w:pPr>
      <w:r w:rsidRPr="00C22F00">
        <w:rPr>
          <w:rFonts w:ascii="Times New Roman" w:hAnsi="Times New Roman" w:cs="Times New Roman"/>
          <w:b/>
          <w:bCs/>
          <w:sz w:val="24"/>
          <w:szCs w:val="24"/>
        </w:rPr>
        <w:t>Unit 5.1 DB: Epistemological Enquiry</w:t>
      </w:r>
    </w:p>
    <w:p w14:paraId="0D3B85F2" w14:textId="77777777" w:rsidR="00894E87" w:rsidRDefault="00C22F00" w:rsidP="00B20C84">
      <w:pPr>
        <w:spacing w:line="480" w:lineRule="auto"/>
        <w:ind w:left="720" w:hanging="720"/>
        <w:rPr>
          <w:rFonts w:ascii="Times New Roman" w:hAnsi="Times New Roman" w:cs="Times New Roman"/>
          <w:sz w:val="24"/>
          <w:szCs w:val="24"/>
        </w:rPr>
      </w:pPr>
      <w:r w:rsidRPr="00C22F00">
        <w:rPr>
          <w:rFonts w:ascii="Times New Roman" w:hAnsi="Times New Roman" w:cs="Times New Roman"/>
          <w:b/>
          <w:bCs/>
          <w:sz w:val="24"/>
          <w:szCs w:val="24"/>
        </w:rPr>
        <w:t>Question</w:t>
      </w:r>
      <w:r>
        <w:rPr>
          <w:rFonts w:ascii="Times New Roman" w:hAnsi="Times New Roman" w:cs="Times New Roman"/>
          <w:sz w:val="24"/>
          <w:szCs w:val="24"/>
        </w:rPr>
        <w:t xml:space="preserve">: </w:t>
      </w:r>
      <w:r w:rsidR="004E25B2" w:rsidRPr="004E25B2">
        <w:rPr>
          <w:rFonts w:ascii="Times New Roman" w:hAnsi="Times New Roman" w:cs="Times New Roman"/>
          <w:sz w:val="24"/>
          <w:szCs w:val="24"/>
        </w:rPr>
        <w:t>Describe the two major branches of Epistemological enquiry (Rationalism and Empiricism). Why do they differ significantly? Which do you personally prefer to use when studying a new topic or trying to determine an answer to a question?</w:t>
      </w:r>
    </w:p>
    <w:p w14:paraId="05031B67" w14:textId="1CAD46D7" w:rsidR="00894E87" w:rsidRDefault="006C497D" w:rsidP="00B20C84">
      <w:pPr>
        <w:spacing w:line="480" w:lineRule="auto"/>
        <w:ind w:firstLine="720"/>
        <w:rPr>
          <w:rFonts w:ascii="Times New Roman" w:hAnsi="Times New Roman" w:cs="Times New Roman"/>
          <w:sz w:val="24"/>
          <w:szCs w:val="24"/>
        </w:rPr>
      </w:pPr>
      <w:r w:rsidRPr="00472F24">
        <w:rPr>
          <w:rFonts w:ascii="Times New Roman" w:hAnsi="Times New Roman" w:cs="Times New Roman"/>
          <w:sz w:val="24"/>
          <w:szCs w:val="24"/>
        </w:rPr>
        <w:t>Epistemology is described as a branch of philosophy which</w:t>
      </w:r>
      <w:r w:rsidR="00472F24">
        <w:rPr>
          <w:rFonts w:ascii="Times New Roman" w:hAnsi="Times New Roman" w:cs="Times New Roman"/>
          <w:sz w:val="24"/>
          <w:szCs w:val="24"/>
        </w:rPr>
        <w:t xml:space="preserve"> is devoted to studying nature sources </w:t>
      </w:r>
      <w:r w:rsidRPr="00472F24">
        <w:rPr>
          <w:rFonts w:ascii="Times New Roman" w:hAnsi="Times New Roman" w:cs="Times New Roman"/>
          <w:sz w:val="24"/>
          <w:szCs w:val="24"/>
        </w:rPr>
        <w:t>and limits of knowledge. Rationalism claims that concepts and knowledge are gained independently</w:t>
      </w:r>
      <w:r w:rsidR="007D476B">
        <w:rPr>
          <w:rFonts w:ascii="Times New Roman" w:hAnsi="Times New Roman" w:cs="Times New Roman"/>
          <w:sz w:val="24"/>
          <w:szCs w:val="24"/>
        </w:rPr>
        <w:t xml:space="preserve"> (</w:t>
      </w:r>
      <w:r w:rsidR="007D476B" w:rsidRPr="007D476B">
        <w:rPr>
          <w:rFonts w:ascii="Times New Roman" w:hAnsi="Times New Roman" w:cs="Times New Roman"/>
          <w:sz w:val="24"/>
          <w:szCs w:val="24"/>
        </w:rPr>
        <w:t>Mastin, 2008</w:t>
      </w:r>
      <w:r w:rsidR="007D476B">
        <w:rPr>
          <w:rFonts w:ascii="Times New Roman" w:hAnsi="Times New Roman" w:cs="Times New Roman"/>
          <w:sz w:val="24"/>
          <w:szCs w:val="24"/>
        </w:rPr>
        <w:t>)</w:t>
      </w:r>
      <w:r w:rsidRPr="00472F24">
        <w:rPr>
          <w:rFonts w:ascii="Times New Roman" w:hAnsi="Times New Roman" w:cs="Times New Roman"/>
          <w:sz w:val="24"/>
          <w:szCs w:val="24"/>
        </w:rPr>
        <w:t>. On the other hand, empiricism explains that the sense of experience is the crucial source of all knowledge and concepts. The main dispute between rationalism and empiricism comes with concerns regarding the sources of concepts and knowledge. Rationalism is adopted fr</w:t>
      </w:r>
      <w:r w:rsidR="00705A09">
        <w:rPr>
          <w:rFonts w:ascii="Times New Roman" w:hAnsi="Times New Roman" w:cs="Times New Roman"/>
          <w:sz w:val="24"/>
          <w:szCs w:val="24"/>
        </w:rPr>
        <w:t xml:space="preserve">om two claims, the intuition and </w:t>
      </w:r>
      <w:r w:rsidRPr="00472F24">
        <w:rPr>
          <w:rFonts w:ascii="Times New Roman" w:hAnsi="Times New Roman" w:cs="Times New Roman"/>
          <w:sz w:val="24"/>
          <w:szCs w:val="24"/>
        </w:rPr>
        <w:t>deduction. Intuition is a form where knowledge is intellectually grasped from the proposition that it is seen</w:t>
      </w:r>
      <w:r w:rsidR="00472F24" w:rsidRPr="00472F24">
        <w:rPr>
          <w:rFonts w:ascii="Times New Roman" w:hAnsi="Times New Roman" w:cs="Times New Roman"/>
          <w:sz w:val="24"/>
          <w:szCs w:val="24"/>
        </w:rPr>
        <w:t xml:space="preserve"> </w:t>
      </w:r>
      <w:r w:rsidR="00472F24">
        <w:rPr>
          <w:rFonts w:ascii="Times New Roman" w:hAnsi="Times New Roman" w:cs="Times New Roman"/>
          <w:sz w:val="24"/>
          <w:szCs w:val="24"/>
        </w:rPr>
        <w:t>(</w:t>
      </w:r>
      <w:r w:rsidR="005707BA" w:rsidRPr="005707BA">
        <w:rPr>
          <w:rFonts w:ascii="Times New Roman" w:hAnsi="Times New Roman" w:cs="Times New Roman"/>
          <w:sz w:val="24"/>
          <w:szCs w:val="24"/>
        </w:rPr>
        <w:t>Boothby &amp; Clough, 2017</w:t>
      </w:r>
      <w:r w:rsidR="00472F24" w:rsidRPr="00472F24">
        <w:rPr>
          <w:rFonts w:ascii="Times New Roman" w:hAnsi="Times New Roman" w:cs="Times New Roman"/>
          <w:sz w:val="24"/>
          <w:szCs w:val="24"/>
        </w:rPr>
        <w:t>).</w:t>
      </w:r>
      <w:r w:rsidR="00472F24">
        <w:rPr>
          <w:rFonts w:ascii="Times New Roman" w:hAnsi="Times New Roman" w:cs="Times New Roman"/>
          <w:sz w:val="24"/>
          <w:szCs w:val="24"/>
        </w:rPr>
        <w:t xml:space="preserve"> </w:t>
      </w:r>
      <w:r w:rsidRPr="00472F24">
        <w:rPr>
          <w:rFonts w:ascii="Times New Roman" w:hAnsi="Times New Roman" w:cs="Times New Roman"/>
          <w:sz w:val="24"/>
          <w:szCs w:val="24"/>
        </w:rPr>
        <w:t>Deduction is the process where knowledge is derived from different arguments from the content. These two claims argue that the consent of our knowledge outstrips the information that the sense of experience provides</w:t>
      </w:r>
      <w:r w:rsidR="007D476B">
        <w:rPr>
          <w:rFonts w:ascii="Times New Roman" w:hAnsi="Times New Roman" w:cs="Times New Roman"/>
          <w:sz w:val="24"/>
          <w:szCs w:val="24"/>
        </w:rPr>
        <w:t xml:space="preserve"> (</w:t>
      </w:r>
      <w:r w:rsidR="007D476B" w:rsidRPr="007D476B">
        <w:rPr>
          <w:rFonts w:ascii="Times New Roman" w:hAnsi="Times New Roman" w:cs="Times New Roman"/>
          <w:sz w:val="24"/>
          <w:szCs w:val="24"/>
        </w:rPr>
        <w:t>Truncellito</w:t>
      </w:r>
      <w:r w:rsidR="007D476B">
        <w:rPr>
          <w:rFonts w:ascii="Times New Roman" w:hAnsi="Times New Roman" w:cs="Times New Roman"/>
          <w:sz w:val="24"/>
          <w:szCs w:val="24"/>
        </w:rPr>
        <w:t>)</w:t>
      </w:r>
      <w:r w:rsidRPr="00472F24">
        <w:rPr>
          <w:rFonts w:ascii="Times New Roman" w:hAnsi="Times New Roman" w:cs="Times New Roman"/>
          <w:sz w:val="24"/>
          <w:szCs w:val="24"/>
        </w:rPr>
        <w:t>. Secondly, they explain how reasoning provides additional knowledge concerning a particular subject. Empiricism</w:t>
      </w:r>
      <w:r w:rsidR="00AB4ABC">
        <w:rPr>
          <w:rFonts w:ascii="Times New Roman" w:hAnsi="Times New Roman" w:cs="Times New Roman"/>
          <w:sz w:val="24"/>
          <w:szCs w:val="24"/>
        </w:rPr>
        <w:t>, on the other hand,</w:t>
      </w:r>
      <w:r w:rsidR="00C22F00">
        <w:rPr>
          <w:rFonts w:ascii="Times New Roman" w:hAnsi="Times New Roman" w:cs="Times New Roman"/>
          <w:sz w:val="24"/>
          <w:szCs w:val="24"/>
        </w:rPr>
        <w:t xml:space="preserve"> </w:t>
      </w:r>
      <w:r w:rsidRPr="00472F24">
        <w:rPr>
          <w:rFonts w:ascii="Times New Roman" w:hAnsi="Times New Roman" w:cs="Times New Roman"/>
          <w:sz w:val="24"/>
          <w:szCs w:val="24"/>
        </w:rPr>
        <w:t>rejects the corresponding claims of intuition or deduction. It states that our knowledge depends on experience, empiricism present complementary lines of thought they present how experience is the main source of content in terms of our knowledge</w:t>
      </w:r>
      <w:r w:rsidR="00472F24" w:rsidRPr="00472F24">
        <w:rPr>
          <w:rFonts w:ascii="Times New Roman" w:hAnsi="Times New Roman" w:cs="Times New Roman"/>
          <w:sz w:val="24"/>
          <w:szCs w:val="24"/>
        </w:rPr>
        <w:t xml:space="preserve"> </w:t>
      </w:r>
      <w:r w:rsidR="00472F24">
        <w:rPr>
          <w:rFonts w:ascii="Times New Roman" w:hAnsi="Times New Roman" w:cs="Times New Roman"/>
          <w:sz w:val="24"/>
          <w:szCs w:val="24"/>
        </w:rPr>
        <w:t>(</w:t>
      </w:r>
      <w:r w:rsidR="005707BA" w:rsidRPr="005707BA">
        <w:rPr>
          <w:rFonts w:ascii="Times New Roman" w:hAnsi="Times New Roman" w:cs="Times New Roman"/>
          <w:sz w:val="24"/>
          <w:szCs w:val="24"/>
        </w:rPr>
        <w:t>Boothby &amp; Clough,</w:t>
      </w:r>
      <w:r w:rsidR="005707BA">
        <w:rPr>
          <w:rFonts w:ascii="Times New Roman" w:hAnsi="Times New Roman" w:cs="Times New Roman"/>
          <w:sz w:val="24"/>
          <w:szCs w:val="24"/>
        </w:rPr>
        <w:t xml:space="preserve"> </w:t>
      </w:r>
      <w:r w:rsidR="005707BA" w:rsidRPr="005707BA">
        <w:rPr>
          <w:rFonts w:ascii="Times New Roman" w:hAnsi="Times New Roman" w:cs="Times New Roman"/>
          <w:sz w:val="24"/>
          <w:szCs w:val="24"/>
        </w:rPr>
        <w:t>2017</w:t>
      </w:r>
      <w:r w:rsidR="00472F24" w:rsidRPr="00472F24">
        <w:rPr>
          <w:rFonts w:ascii="Times New Roman" w:hAnsi="Times New Roman" w:cs="Times New Roman"/>
          <w:sz w:val="24"/>
          <w:szCs w:val="24"/>
        </w:rPr>
        <w:t>).</w:t>
      </w:r>
      <w:r w:rsidR="00472F24">
        <w:rPr>
          <w:rFonts w:ascii="Times New Roman" w:hAnsi="Times New Roman" w:cs="Times New Roman"/>
          <w:sz w:val="24"/>
          <w:szCs w:val="24"/>
        </w:rPr>
        <w:t xml:space="preserve"> </w:t>
      </w:r>
      <w:r w:rsidRPr="00472F24">
        <w:rPr>
          <w:rFonts w:ascii="Times New Roman" w:hAnsi="Times New Roman" w:cs="Times New Roman"/>
          <w:sz w:val="24"/>
          <w:szCs w:val="24"/>
        </w:rPr>
        <w:t xml:space="preserve">I would prefer the use of rationalism when learning a new topic since it supports the use of reason when gaining knowledge and it is easier to cognitively absorb new concepts. I </w:t>
      </w:r>
      <w:r w:rsidRPr="00472F24">
        <w:rPr>
          <w:rFonts w:ascii="Times New Roman" w:hAnsi="Times New Roman" w:cs="Times New Roman"/>
          <w:sz w:val="24"/>
          <w:szCs w:val="24"/>
        </w:rPr>
        <w:lastRenderedPageBreak/>
        <w:t>can also use this approach to derive my conclusions through valid arguments that may arise from the topic.</w:t>
      </w:r>
    </w:p>
    <w:p w14:paraId="5C3D818E" w14:textId="77777777" w:rsidR="00894E87" w:rsidRDefault="00C22F00" w:rsidP="00B20C84">
      <w:pPr>
        <w:spacing w:line="480" w:lineRule="auto"/>
        <w:jc w:val="center"/>
        <w:rPr>
          <w:rFonts w:ascii="Times New Roman" w:hAnsi="Times New Roman" w:cs="Times New Roman"/>
          <w:b/>
          <w:bCs/>
          <w:sz w:val="24"/>
          <w:szCs w:val="24"/>
        </w:rPr>
      </w:pPr>
      <w:r w:rsidRPr="00C22F00">
        <w:rPr>
          <w:rFonts w:ascii="Times New Roman" w:hAnsi="Times New Roman" w:cs="Times New Roman"/>
          <w:b/>
          <w:bCs/>
          <w:sz w:val="24"/>
          <w:szCs w:val="24"/>
        </w:rPr>
        <w:t>Unit 5.2 DB: Descartes and Locke</w:t>
      </w:r>
    </w:p>
    <w:p w14:paraId="1BF317AD" w14:textId="77777777" w:rsidR="00894E87" w:rsidRDefault="00C22F00" w:rsidP="00B20C84">
      <w:pPr>
        <w:spacing w:line="480" w:lineRule="auto"/>
        <w:ind w:left="720" w:hanging="720"/>
        <w:rPr>
          <w:rFonts w:ascii="Times New Roman" w:hAnsi="Times New Roman" w:cs="Times New Roman"/>
          <w:sz w:val="24"/>
          <w:szCs w:val="24"/>
        </w:rPr>
      </w:pPr>
      <w:r w:rsidRPr="00C22F00">
        <w:rPr>
          <w:rFonts w:ascii="Times New Roman" w:hAnsi="Times New Roman" w:cs="Times New Roman"/>
          <w:b/>
          <w:bCs/>
          <w:sz w:val="24"/>
          <w:szCs w:val="24"/>
        </w:rPr>
        <w:t>Question</w:t>
      </w:r>
      <w:r>
        <w:rPr>
          <w:rFonts w:ascii="Times New Roman" w:hAnsi="Times New Roman" w:cs="Times New Roman"/>
          <w:sz w:val="24"/>
          <w:szCs w:val="24"/>
        </w:rPr>
        <w:t xml:space="preserve">: </w:t>
      </w:r>
      <w:r w:rsidRPr="00C22F00">
        <w:rPr>
          <w:rFonts w:ascii="Times New Roman" w:hAnsi="Times New Roman" w:cs="Times New Roman"/>
          <w:sz w:val="24"/>
          <w:szCs w:val="24"/>
        </w:rPr>
        <w:t>Discuss the expression “Cogito ergo sum” from Rene Descartes, and the “Blank Slate” theory of John Locke. How do you think each of these systems relate to the concept of “First Principles” and the rational/empirical division?</w:t>
      </w:r>
    </w:p>
    <w:p w14:paraId="352D6DCD" w14:textId="7DDF42C6" w:rsidR="00894E87" w:rsidRDefault="006C497D" w:rsidP="00B20C84">
      <w:pPr>
        <w:spacing w:line="480" w:lineRule="auto"/>
        <w:ind w:firstLine="720"/>
        <w:rPr>
          <w:rFonts w:ascii="Times New Roman" w:hAnsi="Times New Roman" w:cs="Times New Roman"/>
          <w:sz w:val="24"/>
          <w:szCs w:val="24"/>
        </w:rPr>
      </w:pPr>
      <w:r w:rsidRPr="00472F24">
        <w:rPr>
          <w:rFonts w:ascii="Times New Roman" w:hAnsi="Times New Roman" w:cs="Times New Roman"/>
          <w:sz w:val="24"/>
          <w:szCs w:val="24"/>
        </w:rPr>
        <w:t xml:space="preserve">Philosophers such as Descartes and John </w:t>
      </w:r>
      <w:r w:rsidR="00C22F00">
        <w:rPr>
          <w:rFonts w:ascii="Times New Roman" w:hAnsi="Times New Roman" w:cs="Times New Roman"/>
          <w:sz w:val="24"/>
          <w:szCs w:val="24"/>
        </w:rPr>
        <w:t xml:space="preserve">Locke </w:t>
      </w:r>
      <w:r w:rsidRPr="00472F24">
        <w:rPr>
          <w:rFonts w:ascii="Times New Roman" w:hAnsi="Times New Roman" w:cs="Times New Roman"/>
          <w:sz w:val="24"/>
          <w:szCs w:val="24"/>
        </w:rPr>
        <w:t>have philosophical propositions that discuss epistemology. For instance, Descartes cogito, ergo sum explains that our knowledge requires certainty about the external world.  He stated that the act of doubting a person existence shows proof of the reality of a person’s mind. A person can never be sure that their sensory impression is not part of a dream and</w:t>
      </w:r>
      <w:bookmarkStart w:id="0" w:name="_GoBack"/>
      <w:bookmarkEnd w:id="0"/>
      <w:r w:rsidRPr="00472F24">
        <w:rPr>
          <w:rFonts w:ascii="Times New Roman" w:hAnsi="Times New Roman" w:cs="Times New Roman"/>
          <w:sz w:val="24"/>
          <w:szCs w:val="24"/>
        </w:rPr>
        <w:t xml:space="preserve"> given that the mind always has substantive knowledge of a specific subject, this means that all actions through intellectuality area arrive at a certain point of knowledge conclusion</w:t>
      </w:r>
      <w:r w:rsidR="00472F24" w:rsidRPr="00472F24">
        <w:rPr>
          <w:rFonts w:ascii="Times New Roman" w:hAnsi="Times New Roman" w:cs="Times New Roman"/>
          <w:sz w:val="24"/>
          <w:szCs w:val="24"/>
        </w:rPr>
        <w:t xml:space="preserve"> </w:t>
      </w:r>
      <w:r w:rsidR="00472F24">
        <w:rPr>
          <w:rFonts w:ascii="Times New Roman" w:hAnsi="Times New Roman" w:cs="Times New Roman"/>
          <w:sz w:val="24"/>
          <w:szCs w:val="24"/>
        </w:rPr>
        <w:t xml:space="preserve">(Ramiz, </w:t>
      </w:r>
      <w:r w:rsidR="00472F24" w:rsidRPr="00472F24">
        <w:rPr>
          <w:rFonts w:ascii="Times New Roman" w:hAnsi="Times New Roman" w:cs="Times New Roman"/>
          <w:sz w:val="24"/>
          <w:szCs w:val="24"/>
        </w:rPr>
        <w:t>2016).</w:t>
      </w:r>
      <w:r w:rsidR="00472F24">
        <w:rPr>
          <w:rFonts w:ascii="Times New Roman" w:hAnsi="Times New Roman" w:cs="Times New Roman"/>
          <w:sz w:val="24"/>
          <w:szCs w:val="24"/>
        </w:rPr>
        <w:t xml:space="preserve"> </w:t>
      </w:r>
      <w:r w:rsidRPr="00472F24">
        <w:rPr>
          <w:rFonts w:ascii="Times New Roman" w:hAnsi="Times New Roman" w:cs="Times New Roman"/>
          <w:sz w:val="24"/>
          <w:szCs w:val="24"/>
        </w:rPr>
        <w:t xml:space="preserve">In John </w:t>
      </w:r>
      <w:r w:rsidR="00C22F00">
        <w:rPr>
          <w:rFonts w:ascii="Times New Roman" w:hAnsi="Times New Roman" w:cs="Times New Roman"/>
          <w:sz w:val="24"/>
          <w:szCs w:val="24"/>
        </w:rPr>
        <w:t>L</w:t>
      </w:r>
      <w:r w:rsidR="00C22F00" w:rsidRPr="00472F24">
        <w:rPr>
          <w:rFonts w:ascii="Times New Roman" w:hAnsi="Times New Roman" w:cs="Times New Roman"/>
          <w:sz w:val="24"/>
          <w:szCs w:val="24"/>
        </w:rPr>
        <w:t>ocke’s</w:t>
      </w:r>
      <w:r w:rsidRPr="00472F24">
        <w:rPr>
          <w:rFonts w:ascii="Times New Roman" w:hAnsi="Times New Roman" w:cs="Times New Roman"/>
          <w:sz w:val="24"/>
          <w:szCs w:val="24"/>
        </w:rPr>
        <w:t xml:space="preserve"> blank slate theory</w:t>
      </w:r>
      <w:r w:rsidR="00C22F00">
        <w:rPr>
          <w:rFonts w:ascii="Times New Roman" w:hAnsi="Times New Roman" w:cs="Times New Roman"/>
          <w:sz w:val="24"/>
          <w:szCs w:val="24"/>
        </w:rPr>
        <w:t>, he</w:t>
      </w:r>
      <w:r w:rsidRPr="00472F24">
        <w:rPr>
          <w:rFonts w:ascii="Times New Roman" w:hAnsi="Times New Roman" w:cs="Times New Roman"/>
          <w:sz w:val="24"/>
          <w:szCs w:val="24"/>
        </w:rPr>
        <w:t xml:space="preserve"> claims that our experiences are responsible for shaping our basic instincts. It further explains that our minds are initially a blank slate at birth</w:t>
      </w:r>
      <w:r w:rsidR="00472F24" w:rsidRPr="00472F24">
        <w:rPr>
          <w:rFonts w:ascii="Times New Roman" w:hAnsi="Times New Roman" w:cs="Times New Roman"/>
          <w:sz w:val="24"/>
          <w:szCs w:val="24"/>
        </w:rPr>
        <w:t xml:space="preserve"> </w:t>
      </w:r>
      <w:r w:rsidR="00472F24">
        <w:rPr>
          <w:rFonts w:ascii="Times New Roman" w:hAnsi="Times New Roman" w:cs="Times New Roman"/>
          <w:sz w:val="24"/>
          <w:szCs w:val="24"/>
        </w:rPr>
        <w:t xml:space="preserve">(Ramiz, </w:t>
      </w:r>
      <w:r w:rsidR="00472F24" w:rsidRPr="00472F24">
        <w:rPr>
          <w:rFonts w:ascii="Times New Roman" w:hAnsi="Times New Roman" w:cs="Times New Roman"/>
          <w:sz w:val="24"/>
          <w:szCs w:val="24"/>
        </w:rPr>
        <w:t>2016).</w:t>
      </w:r>
      <w:r w:rsidR="00472F24">
        <w:rPr>
          <w:rFonts w:ascii="Times New Roman" w:hAnsi="Times New Roman" w:cs="Times New Roman"/>
          <w:sz w:val="24"/>
          <w:szCs w:val="24"/>
        </w:rPr>
        <w:t xml:space="preserve"> </w:t>
      </w:r>
      <w:r w:rsidRPr="00472F24">
        <w:rPr>
          <w:rFonts w:ascii="Times New Roman" w:hAnsi="Times New Roman" w:cs="Times New Roman"/>
          <w:sz w:val="24"/>
          <w:szCs w:val="24"/>
        </w:rPr>
        <w:t xml:space="preserve">Locke </w:t>
      </w:r>
      <w:r w:rsidR="00C22F00" w:rsidRPr="00472F24">
        <w:rPr>
          <w:rFonts w:ascii="Times New Roman" w:hAnsi="Times New Roman" w:cs="Times New Roman"/>
          <w:sz w:val="24"/>
          <w:szCs w:val="24"/>
        </w:rPr>
        <w:t>emphasiz</w:t>
      </w:r>
      <w:r w:rsidR="00C22F00">
        <w:rPr>
          <w:rFonts w:ascii="Times New Roman" w:hAnsi="Times New Roman" w:cs="Times New Roman"/>
          <w:sz w:val="24"/>
          <w:szCs w:val="24"/>
        </w:rPr>
        <w:t>es</w:t>
      </w:r>
      <w:r w:rsidRPr="00472F24">
        <w:rPr>
          <w:rFonts w:ascii="Times New Roman" w:hAnsi="Times New Roman" w:cs="Times New Roman"/>
          <w:sz w:val="24"/>
          <w:szCs w:val="24"/>
        </w:rPr>
        <w:t xml:space="preserve"> on the importance of sensory experience and the need for self-authorship of both mind and soul. These philosophies relate to rationalism and empiricism, </w:t>
      </w:r>
      <w:r w:rsidR="00C22F00" w:rsidRPr="00472F24">
        <w:rPr>
          <w:rFonts w:ascii="Times New Roman" w:hAnsi="Times New Roman" w:cs="Times New Roman"/>
          <w:sz w:val="24"/>
          <w:szCs w:val="24"/>
        </w:rPr>
        <w:t>Locke</w:t>
      </w:r>
      <w:r w:rsidRPr="00472F24">
        <w:rPr>
          <w:rFonts w:ascii="Times New Roman" w:hAnsi="Times New Roman" w:cs="Times New Roman"/>
          <w:sz w:val="24"/>
          <w:szCs w:val="24"/>
        </w:rPr>
        <w:t xml:space="preserve"> initiates the use of innate knowledge while Descartes does not tie knowledge to experience. However, they both apply reason-center epistemology. Rationalism and empirical are joined when their views </w:t>
      </w:r>
      <w:r w:rsidR="00472F24">
        <w:rPr>
          <w:rFonts w:ascii="Times New Roman" w:hAnsi="Times New Roman" w:cs="Times New Roman"/>
          <w:sz w:val="24"/>
          <w:szCs w:val="24"/>
        </w:rPr>
        <w:t xml:space="preserve">are formulated to cover the </w:t>
      </w:r>
      <w:r w:rsidR="004C7992">
        <w:rPr>
          <w:rFonts w:ascii="Times New Roman" w:hAnsi="Times New Roman" w:cs="Times New Roman"/>
          <w:sz w:val="24"/>
          <w:szCs w:val="24"/>
        </w:rPr>
        <w:t xml:space="preserve">different </w:t>
      </w:r>
      <w:r w:rsidR="004C7992" w:rsidRPr="00472F24">
        <w:rPr>
          <w:rFonts w:ascii="Times New Roman" w:hAnsi="Times New Roman" w:cs="Times New Roman"/>
          <w:sz w:val="24"/>
          <w:szCs w:val="24"/>
        </w:rPr>
        <w:t>agenda</w:t>
      </w:r>
      <w:r w:rsidR="00472F24" w:rsidRPr="00472F24">
        <w:rPr>
          <w:rFonts w:ascii="Times New Roman" w:hAnsi="Times New Roman" w:cs="Times New Roman"/>
          <w:sz w:val="24"/>
          <w:szCs w:val="24"/>
        </w:rPr>
        <w:t xml:space="preserve"> </w:t>
      </w:r>
      <w:r w:rsidR="00472F24">
        <w:rPr>
          <w:rFonts w:ascii="Times New Roman" w:hAnsi="Times New Roman" w:cs="Times New Roman"/>
          <w:sz w:val="24"/>
          <w:szCs w:val="24"/>
        </w:rPr>
        <w:t>(Leighninger</w:t>
      </w:r>
      <w:r w:rsidR="005707BA">
        <w:rPr>
          <w:rFonts w:ascii="Times New Roman" w:hAnsi="Times New Roman" w:cs="Times New Roman"/>
          <w:sz w:val="24"/>
          <w:szCs w:val="24"/>
        </w:rPr>
        <w:t xml:space="preserve"> Jr</w:t>
      </w:r>
      <w:r w:rsidR="00472F24">
        <w:rPr>
          <w:rFonts w:ascii="Times New Roman" w:hAnsi="Times New Roman" w:cs="Times New Roman"/>
          <w:sz w:val="24"/>
          <w:szCs w:val="24"/>
        </w:rPr>
        <w:t xml:space="preserve">, </w:t>
      </w:r>
      <w:r w:rsidR="00472F24" w:rsidRPr="00472F24">
        <w:rPr>
          <w:rFonts w:ascii="Times New Roman" w:hAnsi="Times New Roman" w:cs="Times New Roman"/>
          <w:sz w:val="24"/>
          <w:szCs w:val="24"/>
        </w:rPr>
        <w:t>2015).</w:t>
      </w:r>
      <w:r w:rsidR="00472F24">
        <w:rPr>
          <w:rFonts w:ascii="Times New Roman" w:hAnsi="Times New Roman" w:cs="Times New Roman"/>
          <w:sz w:val="24"/>
          <w:szCs w:val="24"/>
        </w:rPr>
        <w:t xml:space="preserve"> </w:t>
      </w:r>
      <w:r w:rsidRPr="00472F24">
        <w:rPr>
          <w:rFonts w:ascii="Times New Roman" w:hAnsi="Times New Roman" w:cs="Times New Roman"/>
          <w:sz w:val="24"/>
          <w:szCs w:val="24"/>
        </w:rPr>
        <w:t>Rationalist and</w:t>
      </w:r>
      <w:r w:rsidR="00472F24">
        <w:rPr>
          <w:rFonts w:ascii="Times New Roman" w:hAnsi="Times New Roman" w:cs="Times New Roman"/>
          <w:sz w:val="24"/>
          <w:szCs w:val="24"/>
        </w:rPr>
        <w:t xml:space="preserve"> empiricists with regards to </w:t>
      </w:r>
      <w:r w:rsidR="00472F24" w:rsidRPr="00472F24">
        <w:rPr>
          <w:rFonts w:ascii="Times New Roman" w:hAnsi="Times New Roman" w:cs="Times New Roman"/>
          <w:sz w:val="24"/>
          <w:szCs w:val="24"/>
        </w:rPr>
        <w:t>knowledge</w:t>
      </w:r>
      <w:r w:rsidRPr="00472F24">
        <w:rPr>
          <w:rFonts w:ascii="Times New Roman" w:hAnsi="Times New Roman" w:cs="Times New Roman"/>
          <w:sz w:val="24"/>
          <w:szCs w:val="24"/>
        </w:rPr>
        <w:t xml:space="preserve"> may apply the principle that states that all ideas require knowledge that needs the use of both innate </w:t>
      </w:r>
      <w:r w:rsidRPr="00472F24">
        <w:rPr>
          <w:rFonts w:ascii="Times New Roman" w:hAnsi="Times New Roman" w:cs="Times New Roman"/>
          <w:sz w:val="24"/>
          <w:szCs w:val="24"/>
        </w:rPr>
        <w:lastRenderedPageBreak/>
        <w:t>knowledge and experience. The reasoning might inform people about the relation between ideas but those ideas can only be acquired on the basic sense of experience.</w:t>
      </w:r>
    </w:p>
    <w:p w14:paraId="66FF42A1" w14:textId="77777777" w:rsidR="003C618B" w:rsidRDefault="003C618B"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914E63" w14:textId="72F2C868" w:rsidR="00894E87" w:rsidRDefault="00472F24" w:rsidP="00B20C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1542FCD" w14:textId="77777777" w:rsidR="007A06BD" w:rsidRDefault="007A06BD" w:rsidP="00B20C84">
      <w:pPr>
        <w:spacing w:line="480" w:lineRule="auto"/>
        <w:ind w:left="720" w:hanging="720"/>
        <w:rPr>
          <w:rFonts w:ascii="Times New Roman" w:hAnsi="Times New Roman" w:cs="Times New Roman"/>
          <w:sz w:val="24"/>
          <w:szCs w:val="24"/>
        </w:rPr>
      </w:pPr>
      <w:r w:rsidRPr="00472F24">
        <w:rPr>
          <w:rFonts w:ascii="Times New Roman" w:hAnsi="Times New Roman" w:cs="Times New Roman"/>
          <w:sz w:val="24"/>
          <w:szCs w:val="24"/>
        </w:rPr>
        <w:t>Boothby, T. E., &amp; Clough, S. (2017). Empiricist and Rationalist Approaches to the Design of Concrete Structures. APT Bulletin: The Journal of Preservation Technolog, 48 (1), 6-14</w:t>
      </w:r>
      <w:r>
        <w:rPr>
          <w:rFonts w:ascii="Times New Roman" w:hAnsi="Times New Roman" w:cs="Times New Roman"/>
          <w:sz w:val="24"/>
          <w:szCs w:val="24"/>
        </w:rPr>
        <w:t>.</w:t>
      </w:r>
    </w:p>
    <w:p w14:paraId="75BAA42F" w14:textId="77777777" w:rsidR="007A06BD" w:rsidRDefault="007A06BD" w:rsidP="00B20C84">
      <w:pPr>
        <w:spacing w:line="480" w:lineRule="auto"/>
        <w:ind w:left="720" w:hanging="720"/>
        <w:rPr>
          <w:rFonts w:ascii="Times New Roman" w:hAnsi="Times New Roman" w:cs="Times New Roman"/>
          <w:sz w:val="24"/>
          <w:szCs w:val="24"/>
        </w:rPr>
      </w:pPr>
      <w:r w:rsidRPr="00472F24">
        <w:rPr>
          <w:rFonts w:ascii="Times New Roman" w:hAnsi="Times New Roman" w:cs="Times New Roman"/>
          <w:sz w:val="24"/>
          <w:szCs w:val="24"/>
        </w:rPr>
        <w:t>Leighninger Jr, R. D. (2015). Empiricism. J. Soc. &amp; Soc. Welfare 42,3</w:t>
      </w:r>
    </w:p>
    <w:p w14:paraId="1439A1AD" w14:textId="77777777" w:rsidR="007A06BD" w:rsidRDefault="007A06BD" w:rsidP="00B20C84">
      <w:pPr>
        <w:spacing w:line="480" w:lineRule="auto"/>
        <w:ind w:left="720" w:hanging="720"/>
        <w:rPr>
          <w:rFonts w:ascii="Times New Roman" w:hAnsi="Times New Roman" w:cs="Times New Roman"/>
          <w:i/>
          <w:iCs/>
          <w:sz w:val="24"/>
          <w:szCs w:val="24"/>
        </w:rPr>
      </w:pPr>
      <w:r w:rsidRPr="007D476B">
        <w:rPr>
          <w:rFonts w:ascii="Times New Roman" w:hAnsi="Times New Roman" w:cs="Times New Roman"/>
          <w:sz w:val="24"/>
          <w:szCs w:val="24"/>
        </w:rPr>
        <w:t xml:space="preserve">Mastin, L. (2008). </w:t>
      </w:r>
      <w:hyperlink r:id="rId6" w:tgtFrame="_blank" w:history="1">
        <w:r w:rsidRPr="007D476B">
          <w:rPr>
            <w:rStyle w:val="Hyperlink"/>
            <w:rFonts w:ascii="Times New Roman" w:hAnsi="Times New Roman" w:cs="Times New Roman"/>
            <w:sz w:val="24"/>
            <w:szCs w:val="24"/>
          </w:rPr>
          <w:t>Epistemology</w:t>
        </w:r>
      </w:hyperlink>
      <w:r w:rsidRPr="007D476B">
        <w:rPr>
          <w:rFonts w:ascii="Times New Roman" w:hAnsi="Times New Roman" w:cs="Times New Roman"/>
          <w:sz w:val="24"/>
          <w:szCs w:val="24"/>
        </w:rPr>
        <w:t xml:space="preserve">. </w:t>
      </w:r>
      <w:r w:rsidRPr="007D476B">
        <w:rPr>
          <w:rFonts w:ascii="Times New Roman" w:hAnsi="Times New Roman" w:cs="Times New Roman"/>
          <w:i/>
          <w:iCs/>
          <w:sz w:val="24"/>
          <w:szCs w:val="24"/>
        </w:rPr>
        <w:t>The Basics of Philosophy: A huge subject broken down into manageable chunks.</w:t>
      </w:r>
    </w:p>
    <w:p w14:paraId="01FC3468" w14:textId="77777777" w:rsidR="007A06BD" w:rsidRDefault="007A06BD" w:rsidP="00B20C84">
      <w:pPr>
        <w:spacing w:line="480" w:lineRule="auto"/>
        <w:ind w:left="720" w:hanging="720"/>
        <w:rPr>
          <w:rFonts w:ascii="Times New Roman" w:hAnsi="Times New Roman" w:cs="Times New Roman"/>
          <w:sz w:val="24"/>
          <w:szCs w:val="24"/>
        </w:rPr>
      </w:pPr>
      <w:r w:rsidRPr="00472F24">
        <w:rPr>
          <w:rFonts w:ascii="Times New Roman" w:hAnsi="Times New Roman" w:cs="Times New Roman"/>
          <w:sz w:val="24"/>
          <w:szCs w:val="24"/>
        </w:rPr>
        <w:t>Ramiz, R. (2016). New Perspective for the Philosophy: Re-Construction &amp; Definition of the New Branches of Philosophy.</w:t>
      </w:r>
      <w:r>
        <w:rPr>
          <w:rFonts w:ascii="Times New Roman" w:hAnsi="Times New Roman" w:cs="Times New Roman"/>
          <w:sz w:val="24"/>
          <w:szCs w:val="24"/>
        </w:rPr>
        <w:t xml:space="preserve"> </w:t>
      </w:r>
      <w:r w:rsidRPr="00472F24">
        <w:rPr>
          <w:rFonts w:ascii="Times New Roman" w:hAnsi="Times New Roman" w:cs="Times New Roman"/>
          <w:sz w:val="24"/>
          <w:szCs w:val="24"/>
        </w:rPr>
        <w:t>Philosophy, 6 (6), 305-336</w:t>
      </w:r>
    </w:p>
    <w:p w14:paraId="437322FE" w14:textId="77777777" w:rsidR="007A06BD" w:rsidRPr="007D476B" w:rsidRDefault="007A06BD" w:rsidP="00B20C84">
      <w:pPr>
        <w:spacing w:line="480" w:lineRule="auto"/>
        <w:ind w:left="720" w:hanging="720"/>
        <w:rPr>
          <w:rFonts w:ascii="Times New Roman" w:hAnsi="Times New Roman" w:cs="Times New Roman"/>
          <w:sz w:val="24"/>
          <w:szCs w:val="24"/>
        </w:rPr>
      </w:pPr>
      <w:r w:rsidRPr="007D476B">
        <w:rPr>
          <w:rFonts w:ascii="Times New Roman" w:hAnsi="Times New Roman" w:cs="Times New Roman"/>
          <w:sz w:val="24"/>
          <w:szCs w:val="24"/>
        </w:rPr>
        <w:t xml:space="preserve">Truncellito, D. (n.d.) </w:t>
      </w:r>
      <w:hyperlink r:id="rId7" w:tgtFrame="_blank" w:history="1">
        <w:r w:rsidRPr="007D476B">
          <w:rPr>
            <w:rStyle w:val="Hyperlink"/>
            <w:rFonts w:ascii="Times New Roman" w:hAnsi="Times New Roman" w:cs="Times New Roman"/>
            <w:sz w:val="24"/>
            <w:szCs w:val="24"/>
          </w:rPr>
          <w:t>Epistemology</w:t>
        </w:r>
      </w:hyperlink>
      <w:r w:rsidRPr="007D476B">
        <w:rPr>
          <w:rFonts w:ascii="Times New Roman" w:hAnsi="Times New Roman" w:cs="Times New Roman"/>
          <w:sz w:val="24"/>
          <w:szCs w:val="24"/>
        </w:rPr>
        <w:t xml:space="preserve">. </w:t>
      </w:r>
      <w:r w:rsidRPr="007D476B">
        <w:rPr>
          <w:rFonts w:ascii="Times New Roman" w:hAnsi="Times New Roman" w:cs="Times New Roman"/>
          <w:i/>
          <w:iCs/>
          <w:sz w:val="24"/>
          <w:szCs w:val="24"/>
        </w:rPr>
        <w:t>Internet Encyclopedia of Philosophy</w:t>
      </w:r>
      <w:r>
        <w:rPr>
          <w:rFonts w:ascii="Times New Roman" w:hAnsi="Times New Roman" w:cs="Times New Roman"/>
          <w:i/>
          <w:iCs/>
          <w:sz w:val="24"/>
          <w:szCs w:val="24"/>
        </w:rPr>
        <w:t>.</w:t>
      </w:r>
    </w:p>
    <w:sectPr w:rsidR="007A06BD" w:rsidRPr="007D476B" w:rsidSect="00C647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B8429" w14:textId="77777777" w:rsidR="00E879AB" w:rsidRDefault="00E879AB" w:rsidP="006C497D">
      <w:pPr>
        <w:spacing w:after="0" w:line="240" w:lineRule="auto"/>
      </w:pPr>
      <w:r>
        <w:separator/>
      </w:r>
    </w:p>
  </w:endnote>
  <w:endnote w:type="continuationSeparator" w:id="0">
    <w:p w14:paraId="3BA8B559" w14:textId="77777777" w:rsidR="00E879AB" w:rsidRDefault="00E879AB" w:rsidP="006C4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4502F" w14:textId="77777777" w:rsidR="00E879AB" w:rsidRDefault="00E879AB" w:rsidP="006C497D">
      <w:pPr>
        <w:spacing w:after="0" w:line="240" w:lineRule="auto"/>
      </w:pPr>
      <w:r>
        <w:separator/>
      </w:r>
    </w:p>
  </w:footnote>
  <w:footnote w:type="continuationSeparator" w:id="0">
    <w:p w14:paraId="58137124" w14:textId="77777777" w:rsidR="00E879AB" w:rsidRDefault="00E879AB" w:rsidP="006C49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31025360"/>
      <w:docPartObj>
        <w:docPartGallery w:val="Page Numbers (Top of Page)"/>
        <w:docPartUnique/>
      </w:docPartObj>
    </w:sdtPr>
    <w:sdtEndPr>
      <w:rPr>
        <w:noProof/>
      </w:rPr>
    </w:sdtEndPr>
    <w:sdtContent>
      <w:p w14:paraId="1A807FA7" w14:textId="01FA3717" w:rsidR="00C6472E" w:rsidRPr="00C6472E" w:rsidRDefault="00C6472E">
        <w:pPr>
          <w:pStyle w:val="Header"/>
          <w:jc w:val="right"/>
          <w:rPr>
            <w:rFonts w:ascii="Times New Roman" w:hAnsi="Times New Roman" w:cs="Times New Roman"/>
          </w:rPr>
        </w:pPr>
        <w:r w:rsidRPr="00C6472E">
          <w:rPr>
            <w:rFonts w:ascii="Times New Roman" w:hAnsi="Times New Roman" w:cs="Times New Roman"/>
          </w:rPr>
          <w:t>PHILOSOPHY DISCUSSION FOR UNITE 5.1 AND UNIT 5.2</w:t>
        </w:r>
        <w:r>
          <w:rPr>
            <w:rFonts w:ascii="Times New Roman" w:hAnsi="Times New Roman" w:cs="Times New Roman"/>
          </w:rPr>
          <w:t xml:space="preserve">                                                                </w:t>
        </w:r>
        <w:r w:rsidRPr="00C6472E">
          <w:rPr>
            <w:rFonts w:ascii="Times New Roman" w:hAnsi="Times New Roman" w:cs="Times New Roman"/>
          </w:rPr>
          <w:fldChar w:fldCharType="begin"/>
        </w:r>
        <w:r w:rsidRPr="00C6472E">
          <w:rPr>
            <w:rFonts w:ascii="Times New Roman" w:hAnsi="Times New Roman" w:cs="Times New Roman"/>
          </w:rPr>
          <w:instrText xml:space="preserve"> PAGE   \* MERGEFORMAT </w:instrText>
        </w:r>
        <w:r w:rsidRPr="00C6472E">
          <w:rPr>
            <w:rFonts w:ascii="Times New Roman" w:hAnsi="Times New Roman" w:cs="Times New Roman"/>
          </w:rPr>
          <w:fldChar w:fldCharType="separate"/>
        </w:r>
        <w:r w:rsidRPr="00C6472E">
          <w:rPr>
            <w:rFonts w:ascii="Times New Roman" w:hAnsi="Times New Roman" w:cs="Times New Roman"/>
            <w:noProof/>
          </w:rPr>
          <w:t>2</w:t>
        </w:r>
        <w:r w:rsidRPr="00C6472E">
          <w:rPr>
            <w:rFonts w:ascii="Times New Roman" w:hAnsi="Times New Roman" w:cs="Times New Roman"/>
            <w:noProof/>
          </w:rPr>
          <w:fldChar w:fldCharType="end"/>
        </w:r>
      </w:p>
    </w:sdtContent>
  </w:sdt>
  <w:p w14:paraId="3BF8B2EA" w14:textId="697722D7" w:rsidR="006C497D" w:rsidRDefault="006C4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9110505"/>
      <w:docPartObj>
        <w:docPartGallery w:val="Page Numbers (Top of Page)"/>
        <w:docPartUnique/>
      </w:docPartObj>
    </w:sdtPr>
    <w:sdtEndPr>
      <w:rPr>
        <w:noProof/>
      </w:rPr>
    </w:sdtEndPr>
    <w:sdtContent>
      <w:p w14:paraId="6432E2E3" w14:textId="20079263" w:rsidR="00C6472E" w:rsidRPr="00C6472E" w:rsidRDefault="00C6472E" w:rsidP="00C6472E">
        <w:pPr>
          <w:pStyle w:val="Header"/>
          <w:jc w:val="right"/>
          <w:rPr>
            <w:rFonts w:ascii="Times New Roman" w:hAnsi="Times New Roman" w:cs="Times New Roman"/>
          </w:rPr>
        </w:pPr>
        <w:r>
          <w:rPr>
            <w:rFonts w:ascii="Times New Roman" w:hAnsi="Times New Roman" w:cs="Times New Roman"/>
          </w:rPr>
          <w:t xml:space="preserve">Running head: </w:t>
        </w:r>
        <w:r w:rsidRPr="00C6472E">
          <w:rPr>
            <w:rFonts w:ascii="Times New Roman" w:hAnsi="Times New Roman" w:cs="Times New Roman"/>
          </w:rPr>
          <w:t>PHILOSOPHY DISCUSSION FOR UNITE 5.1 AND UNIT 5.2</w:t>
        </w:r>
        <w:r>
          <w:rPr>
            <w:rFonts w:ascii="Times New Roman" w:hAnsi="Times New Roman" w:cs="Times New Roman"/>
          </w:rPr>
          <w:t xml:space="preserve">                                        </w:t>
        </w:r>
        <w:r w:rsidRPr="00C6472E">
          <w:rPr>
            <w:rFonts w:ascii="Times New Roman" w:hAnsi="Times New Roman" w:cs="Times New Roman"/>
          </w:rPr>
          <w:fldChar w:fldCharType="begin"/>
        </w:r>
        <w:r w:rsidRPr="00C6472E">
          <w:rPr>
            <w:rFonts w:ascii="Times New Roman" w:hAnsi="Times New Roman" w:cs="Times New Roman"/>
          </w:rPr>
          <w:instrText xml:space="preserve"> PAGE   \* MERGEFORMAT </w:instrText>
        </w:r>
        <w:r w:rsidRPr="00C6472E">
          <w:rPr>
            <w:rFonts w:ascii="Times New Roman" w:hAnsi="Times New Roman" w:cs="Times New Roman"/>
          </w:rPr>
          <w:fldChar w:fldCharType="separate"/>
        </w:r>
        <w:r w:rsidRPr="00C6472E">
          <w:rPr>
            <w:rFonts w:ascii="Times New Roman" w:hAnsi="Times New Roman" w:cs="Times New Roman"/>
            <w:noProof/>
          </w:rPr>
          <w:t>2</w:t>
        </w:r>
        <w:r w:rsidRPr="00C6472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xNbQ0MAaSpgamJko6SsGpxcWZ+XkgBYa1AH826E8sAAAA"/>
  </w:docVars>
  <w:rsids>
    <w:rsidRoot w:val="00AF1CC0"/>
    <w:rsid w:val="000B6F2D"/>
    <w:rsid w:val="000C3A0A"/>
    <w:rsid w:val="00280A08"/>
    <w:rsid w:val="0029248A"/>
    <w:rsid w:val="003C618B"/>
    <w:rsid w:val="004674D7"/>
    <w:rsid w:val="0047233A"/>
    <w:rsid w:val="00472F24"/>
    <w:rsid w:val="004A5E65"/>
    <w:rsid w:val="004C7992"/>
    <w:rsid w:val="004E25B2"/>
    <w:rsid w:val="005707BA"/>
    <w:rsid w:val="006C497D"/>
    <w:rsid w:val="00705A09"/>
    <w:rsid w:val="00722CF9"/>
    <w:rsid w:val="007A06BD"/>
    <w:rsid w:val="007D476B"/>
    <w:rsid w:val="00844114"/>
    <w:rsid w:val="00853842"/>
    <w:rsid w:val="00894E87"/>
    <w:rsid w:val="00AB4ABC"/>
    <w:rsid w:val="00AF1CC0"/>
    <w:rsid w:val="00AF222B"/>
    <w:rsid w:val="00B20C84"/>
    <w:rsid w:val="00C22F00"/>
    <w:rsid w:val="00C6472E"/>
    <w:rsid w:val="00D32A2B"/>
    <w:rsid w:val="00D444A8"/>
    <w:rsid w:val="00E32ED5"/>
    <w:rsid w:val="00E469B1"/>
    <w:rsid w:val="00E653AE"/>
    <w:rsid w:val="00E879AB"/>
    <w:rsid w:val="00FA2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B0A0"/>
  <w15:docId w15:val="{2BFD30ED-6FF9-40CE-AC62-D24A87EE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9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97D"/>
  </w:style>
  <w:style w:type="paragraph" w:styleId="Footer">
    <w:name w:val="footer"/>
    <w:basedOn w:val="Normal"/>
    <w:link w:val="FooterChar"/>
    <w:uiPriority w:val="99"/>
    <w:unhideWhenUsed/>
    <w:rsid w:val="006C4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97D"/>
  </w:style>
  <w:style w:type="paragraph" w:styleId="BalloonText">
    <w:name w:val="Balloon Text"/>
    <w:basedOn w:val="Normal"/>
    <w:link w:val="BalloonTextChar"/>
    <w:uiPriority w:val="99"/>
    <w:semiHidden/>
    <w:unhideWhenUsed/>
    <w:rsid w:val="006C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97D"/>
    <w:rPr>
      <w:rFonts w:ascii="Tahoma" w:hAnsi="Tahoma" w:cs="Tahoma"/>
      <w:sz w:val="16"/>
      <w:szCs w:val="16"/>
    </w:rPr>
  </w:style>
  <w:style w:type="character" w:styleId="Hyperlink">
    <w:name w:val="Hyperlink"/>
    <w:basedOn w:val="DefaultParagraphFont"/>
    <w:uiPriority w:val="99"/>
    <w:unhideWhenUsed/>
    <w:rsid w:val="00C22F00"/>
    <w:rPr>
      <w:color w:val="0000FF" w:themeColor="hyperlink"/>
      <w:u w:val="single"/>
    </w:rPr>
  </w:style>
  <w:style w:type="character" w:styleId="UnresolvedMention">
    <w:name w:val="Unresolved Mention"/>
    <w:basedOn w:val="DefaultParagraphFont"/>
    <w:uiPriority w:val="99"/>
    <w:semiHidden/>
    <w:unhideWhenUsed/>
    <w:rsid w:val="00C22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28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iep.utm.edu/epistem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hilosophybasics.com/branch_epistemology.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15</cp:revision>
  <dcterms:created xsi:type="dcterms:W3CDTF">2019-07-24T08:34:00Z</dcterms:created>
  <dcterms:modified xsi:type="dcterms:W3CDTF">2019-07-24T15:19:00Z</dcterms:modified>
</cp:coreProperties>
</file>